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5"/>
        <w:tblW w:w="10430" w:type="dxa"/>
        <w:tblLook w:val="04A0" w:firstRow="1" w:lastRow="0" w:firstColumn="1" w:lastColumn="0" w:noHBand="0" w:noVBand="1"/>
      </w:tblPr>
      <w:tblGrid>
        <w:gridCol w:w="1696"/>
        <w:gridCol w:w="4111"/>
        <w:gridCol w:w="2552"/>
        <w:gridCol w:w="2071"/>
      </w:tblGrid>
      <w:tr w:rsidR="0008483E" w:rsidRPr="006C74CF" w:rsidTr="00CF1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08483E" w:rsidRPr="006C74CF" w:rsidRDefault="0008483E">
            <w:pPr>
              <w:rPr>
                <w:sz w:val="28"/>
                <w:szCs w:val="28"/>
              </w:rPr>
            </w:pPr>
            <w:r w:rsidRPr="006C74CF">
              <w:rPr>
                <w:sz w:val="28"/>
                <w:szCs w:val="28"/>
              </w:rPr>
              <w:t>Title</w:t>
            </w:r>
          </w:p>
        </w:tc>
        <w:tc>
          <w:tcPr>
            <w:tcW w:w="4111" w:type="dxa"/>
          </w:tcPr>
          <w:p w:rsidR="0008483E" w:rsidRPr="006C74CF" w:rsidRDefault="000848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C74CF">
              <w:rPr>
                <w:sz w:val="28"/>
                <w:szCs w:val="28"/>
              </w:rPr>
              <w:t>Method</w:t>
            </w:r>
          </w:p>
        </w:tc>
        <w:tc>
          <w:tcPr>
            <w:tcW w:w="2552" w:type="dxa"/>
          </w:tcPr>
          <w:p w:rsidR="0008483E" w:rsidRPr="006C74CF" w:rsidRDefault="000848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C74CF">
              <w:rPr>
                <w:sz w:val="28"/>
                <w:szCs w:val="28"/>
              </w:rPr>
              <w:t>Objective</w:t>
            </w:r>
          </w:p>
        </w:tc>
        <w:tc>
          <w:tcPr>
            <w:tcW w:w="2071" w:type="dxa"/>
          </w:tcPr>
          <w:p w:rsidR="0008483E" w:rsidRPr="006C74CF" w:rsidRDefault="000848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C74CF">
              <w:rPr>
                <w:sz w:val="28"/>
                <w:szCs w:val="28"/>
              </w:rPr>
              <w:t>Outcome</w:t>
            </w:r>
          </w:p>
        </w:tc>
      </w:tr>
      <w:tr w:rsidR="0008483E" w:rsidTr="00CF16CF">
        <w:trPr>
          <w:trHeight w:val="3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08483E" w:rsidRPr="006C74CF" w:rsidRDefault="0008483E" w:rsidP="00BE5C31">
            <w:r w:rsidRPr="006C74CF">
              <w:t xml:space="preserve">Testing repeatability of </w:t>
            </w:r>
            <w:proofErr w:type="spellStart"/>
            <w:r w:rsidRPr="006C74CF">
              <w:t>Sr</w:t>
            </w:r>
            <w:proofErr w:type="spellEnd"/>
            <w:r w:rsidRPr="006C74CF">
              <w:t xml:space="preserve"> separation from cement matrix using ASRS</w:t>
            </w:r>
          </w:p>
        </w:tc>
        <w:tc>
          <w:tcPr>
            <w:tcW w:w="4111" w:type="dxa"/>
          </w:tcPr>
          <w:p w:rsidR="0008483E" w:rsidRDefault="0008483E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Cement digest in 8 M HNO3 is partitioned into aliquots with Sr-88 and Sr-85 added to make</w:t>
            </w:r>
            <w:r w:rsidR="006C74CF">
              <w:t xml:space="preserve"> individual</w:t>
            </w:r>
            <w:r>
              <w:t xml:space="preserve"> aliquots up to 5 </w:t>
            </w:r>
            <w:proofErr w:type="spellStart"/>
            <w:r>
              <w:t>mL.</w:t>
            </w:r>
            <w:proofErr w:type="spellEnd"/>
            <w:r>
              <w:t xml:space="preserve"> </w:t>
            </w:r>
            <w:proofErr w:type="spellStart"/>
            <w:r>
              <w:t>Sr</w:t>
            </w:r>
            <w:proofErr w:type="spellEnd"/>
            <w:r>
              <w:t xml:space="preserve">-resin is used to separate </w:t>
            </w:r>
            <w:proofErr w:type="spellStart"/>
            <w:r>
              <w:t>Sr</w:t>
            </w:r>
            <w:proofErr w:type="spellEnd"/>
            <w:r>
              <w:t xml:space="preserve"> from matrix.</w:t>
            </w:r>
            <w:r w:rsidR="00E87BAB">
              <w:t xml:space="preserve"> Column washed with 8 M HNO3 to remove matrix element</w:t>
            </w:r>
            <w:r w:rsidR="00E20671">
              <w:t xml:space="preserve">. Waste stored to asses </w:t>
            </w:r>
            <w:proofErr w:type="spellStart"/>
            <w:r w:rsidR="00E20671">
              <w:t>Sr</w:t>
            </w:r>
            <w:proofErr w:type="spellEnd"/>
            <w:r w:rsidR="00E20671">
              <w:t xml:space="preserve"> breakthrough during loading and washing.</w:t>
            </w:r>
            <w:r w:rsidR="00E87BAB">
              <w:t xml:space="preserve"> </w:t>
            </w:r>
            <w:proofErr w:type="spellStart"/>
            <w:r w:rsidR="00E87BAB">
              <w:t>Sr</w:t>
            </w:r>
            <w:proofErr w:type="spellEnd"/>
            <w:r w:rsidR="00E87BAB">
              <w:t xml:space="preserve"> eluted with 0.05 M HNO3. Flow rate of 1 mL/min used. </w:t>
            </w:r>
            <w:r w:rsidR="006C74CF">
              <w:t>Each 1 mL of eluate taken</w:t>
            </w:r>
            <w:r w:rsidR="00E20671">
              <w:t xml:space="preserve"> and measured.</w:t>
            </w:r>
            <w:r w:rsidR="006C74CF">
              <w:t xml:space="preserve"> </w:t>
            </w:r>
            <w:r w:rsidR="00E87BAB">
              <w:t xml:space="preserve">Measurement of </w:t>
            </w:r>
            <w:proofErr w:type="spellStart"/>
            <w:r w:rsidR="00E87BAB">
              <w:t>Sr</w:t>
            </w:r>
            <w:proofErr w:type="spellEnd"/>
            <w:r w:rsidR="00E87BAB">
              <w:t xml:space="preserve"> completed using Gamma spec and ICPMS. </w:t>
            </w:r>
          </w:p>
        </w:tc>
        <w:tc>
          <w:tcPr>
            <w:tcW w:w="2552" w:type="dxa"/>
          </w:tcPr>
          <w:p w:rsidR="006C74CF" w:rsidRDefault="00E87BAB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 plot elution curves for </w:t>
            </w:r>
            <w:proofErr w:type="spellStart"/>
            <w:r>
              <w:t>Sr</w:t>
            </w:r>
            <w:proofErr w:type="spellEnd"/>
            <w:r>
              <w:t xml:space="preserve"> separation from cement at 1 mL/min and to assess repeatability. </w:t>
            </w:r>
          </w:p>
        </w:tc>
        <w:tc>
          <w:tcPr>
            <w:tcW w:w="2071" w:type="dxa"/>
          </w:tcPr>
          <w:p w:rsidR="0008483E" w:rsidRDefault="000D5715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Showed good repeatability with peak elution occurring at 8-9 mL and entire elution curve occurring 5-14 </w:t>
            </w:r>
            <w:proofErr w:type="spellStart"/>
            <w:r>
              <w:t>mL.</w:t>
            </w:r>
            <w:proofErr w:type="spellEnd"/>
            <w:r>
              <w:t xml:space="preserve"> </w:t>
            </w:r>
            <w:proofErr w:type="spellStart"/>
            <w:r>
              <w:t>Recoverys</w:t>
            </w:r>
            <w:proofErr w:type="spellEnd"/>
            <w:r>
              <w:t xml:space="preserve"> of ~100% achieved.</w:t>
            </w:r>
          </w:p>
          <w:p w:rsidR="000D5715" w:rsidRDefault="000D5715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74CF" w:rsidTr="00CF16CF">
        <w:trPr>
          <w:trHeight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6C74CF" w:rsidRPr="006C74CF" w:rsidRDefault="006C74CF" w:rsidP="00BE5C31">
            <w:r>
              <w:t xml:space="preserve">Testing flow rate changes on </w:t>
            </w:r>
            <w:proofErr w:type="spellStart"/>
            <w:r>
              <w:t>Sr</w:t>
            </w:r>
            <w:proofErr w:type="spellEnd"/>
            <w:r>
              <w:t xml:space="preserve"> separation</w:t>
            </w:r>
          </w:p>
        </w:tc>
        <w:tc>
          <w:tcPr>
            <w:tcW w:w="4111" w:type="dxa"/>
          </w:tcPr>
          <w:p w:rsidR="006C74CF" w:rsidRDefault="006C74CF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Cement digest partitioned as above, with </w:t>
            </w:r>
            <w:proofErr w:type="spellStart"/>
            <w:r>
              <w:t>Sr</w:t>
            </w:r>
            <w:proofErr w:type="spellEnd"/>
            <w:r>
              <w:t xml:space="preserve"> standards added. Column loading and</w:t>
            </w:r>
            <w:r w:rsidR="00A36492">
              <w:t xml:space="preserve"> washing steps kept at 1 mL/min, elution step completed at 1 mL/min intervals from 1 mL/min to 6 mL/min. All reagent </w:t>
            </w:r>
            <w:proofErr w:type="spellStart"/>
            <w:r w:rsidR="00A36492">
              <w:t>concs</w:t>
            </w:r>
            <w:proofErr w:type="spellEnd"/>
            <w:r w:rsidR="00A36492">
              <w:t xml:space="preserve"> kept the same at above. 1 mL increments of eluate kept to produce elution curves. Measurement on gamma and ICPMS.</w:t>
            </w:r>
          </w:p>
          <w:p w:rsidR="00184374" w:rsidRDefault="00184374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Create 1 blank sample to assess isotope fractionation at different flow rates. </w:t>
            </w:r>
          </w:p>
        </w:tc>
        <w:tc>
          <w:tcPr>
            <w:tcW w:w="2552" w:type="dxa"/>
          </w:tcPr>
          <w:p w:rsidR="006C74CF" w:rsidRDefault="00A36492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 establish prime flow rates for elution of </w:t>
            </w:r>
            <w:proofErr w:type="spellStart"/>
            <w:r>
              <w:t>Sr</w:t>
            </w:r>
            <w:proofErr w:type="spellEnd"/>
            <w:r>
              <w:t xml:space="preserve"> from </w:t>
            </w:r>
            <w:proofErr w:type="spellStart"/>
            <w:r>
              <w:t>Sr</w:t>
            </w:r>
            <w:proofErr w:type="spellEnd"/>
            <w:r>
              <w:t xml:space="preserve"> resin</w:t>
            </w:r>
          </w:p>
        </w:tc>
        <w:tc>
          <w:tcPr>
            <w:tcW w:w="2071" w:type="dxa"/>
          </w:tcPr>
          <w:p w:rsidR="006C74CF" w:rsidRDefault="000D5715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Only 2 mL/min achieved on normal columns. 2 mL/min elution showed very similar elution curve to 1 mL/min, with peak elution at 7 mL and all </w:t>
            </w:r>
            <w:proofErr w:type="spellStart"/>
            <w:r>
              <w:t>Sr</w:t>
            </w:r>
            <w:proofErr w:type="spellEnd"/>
            <w:r>
              <w:t xml:space="preserve"> eluted by 12 </w:t>
            </w:r>
            <w:proofErr w:type="spellStart"/>
            <w:r>
              <w:t>mL.</w:t>
            </w:r>
            <w:proofErr w:type="spellEnd"/>
            <w:r w:rsidR="008A6C71">
              <w:t xml:space="preserve"> Flow rate tests to be completed on new kinesis columns as they will be able to facilitate the higher flow rates without leakages</w:t>
            </w:r>
          </w:p>
        </w:tc>
      </w:tr>
      <w:tr w:rsidR="00BE5C31" w:rsidTr="00CF16CF">
        <w:trPr>
          <w:trHeight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BE5C31" w:rsidRDefault="00BE5C31" w:rsidP="00BE5C31">
            <w:r>
              <w:t xml:space="preserve">Testing concrete mass changes on </w:t>
            </w:r>
            <w:proofErr w:type="spellStart"/>
            <w:r>
              <w:t>Sr</w:t>
            </w:r>
            <w:proofErr w:type="spellEnd"/>
            <w:r>
              <w:t xml:space="preserve"> separation efficiency</w:t>
            </w:r>
          </w:p>
        </w:tc>
        <w:tc>
          <w:tcPr>
            <w:tcW w:w="4111" w:type="dxa"/>
          </w:tcPr>
          <w:p w:rsidR="00BE5C31" w:rsidRDefault="00BE5C31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Cement digest partitioned into aliquots of varying cement concentration (diluted with 8 M HNO3) and have stable and active </w:t>
            </w:r>
            <w:proofErr w:type="spellStart"/>
            <w:r>
              <w:t>Sr</w:t>
            </w:r>
            <w:proofErr w:type="spellEnd"/>
            <w:r>
              <w:t xml:space="preserve"> added. Prime elution flow rate utilised and 1 mL increments of eluate kept for analysis.</w:t>
            </w:r>
          </w:p>
        </w:tc>
        <w:tc>
          <w:tcPr>
            <w:tcW w:w="2552" w:type="dxa"/>
          </w:tcPr>
          <w:p w:rsidR="00BE5C31" w:rsidRDefault="00BE5C31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 establish how </w:t>
            </w:r>
            <w:proofErr w:type="spellStart"/>
            <w:r>
              <w:t>Sr</w:t>
            </w:r>
            <w:proofErr w:type="spellEnd"/>
            <w:r>
              <w:t xml:space="preserve"> separation efficiency changes with increasing cement mass. </w:t>
            </w:r>
          </w:p>
        </w:tc>
        <w:tc>
          <w:tcPr>
            <w:tcW w:w="2071" w:type="dxa"/>
          </w:tcPr>
          <w:p w:rsidR="00BE5C31" w:rsidRDefault="00EB7BC7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CaO</w:t>
            </w:r>
            <w:proofErr w:type="spellEnd"/>
            <w:r>
              <w:t xml:space="preserve"> present in 39% of the concrete (due to WDXRF analysis).</w:t>
            </w:r>
          </w:p>
          <w:p w:rsidR="00DC4F49" w:rsidRDefault="00DC4F49" w:rsidP="00BE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Sr-90 to be used as mass of Sr-85 is low and detection limits are close to values  measured in samples</w:t>
            </w:r>
          </w:p>
        </w:tc>
      </w:tr>
      <w:tr w:rsidR="00382255" w:rsidTr="00CF16CF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382255" w:rsidRDefault="00382255" w:rsidP="00382255">
            <w:r>
              <w:t>Testing load and washing stage at higher flow rate</w:t>
            </w:r>
          </w:p>
        </w:tc>
        <w:tc>
          <w:tcPr>
            <w:tcW w:w="4111" w:type="dxa"/>
          </w:tcPr>
          <w:p w:rsidR="00382255" w:rsidRDefault="00382255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Cement digest partitioned as above, with </w:t>
            </w:r>
            <w:proofErr w:type="spellStart"/>
            <w:r>
              <w:t>Sr</w:t>
            </w:r>
            <w:proofErr w:type="spellEnd"/>
            <w:r>
              <w:t xml:space="preserve"> standards added. Column loading and washing steps 1 mL/min intervals from 1 mL/min to 6 mL/min. Elution step completed at 1 mL/min intervals from 1 mL/min to 6 mL/min. All reagent </w:t>
            </w:r>
            <w:proofErr w:type="spellStart"/>
            <w:r>
              <w:t>concs</w:t>
            </w:r>
            <w:proofErr w:type="spellEnd"/>
            <w:r>
              <w:t xml:space="preserve"> kept the same at above. 1 mL increments of eluate kept to produce elution curves. Measurement on gamma and ICPMS.</w:t>
            </w:r>
          </w:p>
          <w:p w:rsidR="00382255" w:rsidRDefault="00382255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Create 1 blank sample to assess isotope fractionation at different flow rates. </w:t>
            </w:r>
          </w:p>
        </w:tc>
        <w:tc>
          <w:tcPr>
            <w:tcW w:w="2552" w:type="dxa"/>
          </w:tcPr>
          <w:p w:rsidR="00382255" w:rsidRDefault="00382255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 establish whether higher flow rate of loading and wash stages induce breakthrough of </w:t>
            </w:r>
            <w:proofErr w:type="spellStart"/>
            <w:r>
              <w:t>Sr</w:t>
            </w:r>
            <w:proofErr w:type="spellEnd"/>
            <w:r>
              <w:t xml:space="preserve"> before elution steps</w:t>
            </w:r>
          </w:p>
        </w:tc>
        <w:tc>
          <w:tcPr>
            <w:tcW w:w="2071" w:type="dxa"/>
          </w:tcPr>
          <w:p w:rsidR="00382255" w:rsidRDefault="00382255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01C" w:rsidTr="00CF16CF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36701C" w:rsidRDefault="0036701C" w:rsidP="00382255">
            <w:r>
              <w:t>Radionuclide Interference testing at higher flow rates</w:t>
            </w:r>
          </w:p>
        </w:tc>
        <w:tc>
          <w:tcPr>
            <w:tcW w:w="4111" w:type="dxa"/>
          </w:tcPr>
          <w:p w:rsidR="0036701C" w:rsidRDefault="0036701C" w:rsidP="003670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Using a multiple element solution to mimic radionuclides present in nuclear waste (</w:t>
            </w:r>
            <w:proofErr w:type="spellStart"/>
            <w:r>
              <w:t>eg</w:t>
            </w:r>
            <w:proofErr w:type="spellEnd"/>
            <w:r>
              <w:t xml:space="preserve">. Ag, Al, Ba, Ca, Cd, Ce, Cr, Cu, </w:t>
            </w:r>
            <w:proofErr w:type="spellStart"/>
            <w:r>
              <w:t>Eu</w:t>
            </w:r>
            <w:proofErr w:type="spellEnd"/>
            <w:r>
              <w:t xml:space="preserve">, Fe, La, Mg, </w:t>
            </w:r>
            <w:proofErr w:type="spellStart"/>
            <w:r>
              <w:t>Mn</w:t>
            </w:r>
            <w:proofErr w:type="spellEnd"/>
            <w:r>
              <w:t xml:space="preserve">, Mo, Na, </w:t>
            </w:r>
            <w:proofErr w:type="spellStart"/>
            <w:r>
              <w:t>Nd</w:t>
            </w:r>
            <w:proofErr w:type="spellEnd"/>
            <w:r>
              <w:t xml:space="preserve">, Ni, </w:t>
            </w:r>
            <w:proofErr w:type="spellStart"/>
            <w:r>
              <w:t>Pd</w:t>
            </w:r>
            <w:proofErr w:type="spellEnd"/>
            <w:r>
              <w:t xml:space="preserve">, </w:t>
            </w:r>
            <w:proofErr w:type="spellStart"/>
            <w:r>
              <w:t>Pr</w:t>
            </w:r>
            <w:proofErr w:type="spellEnd"/>
            <w:r>
              <w:t xml:space="preserve">, Rh, Ru, Sm, Y, and </w:t>
            </w:r>
            <w:proofErr w:type="spellStart"/>
            <w:r>
              <w:t>Zr</w:t>
            </w:r>
            <w:proofErr w:type="spellEnd"/>
            <w:r>
              <w:t xml:space="preserve">) and known </w:t>
            </w:r>
            <w:proofErr w:type="spellStart"/>
            <w:r>
              <w:t>Sr</w:t>
            </w:r>
            <w:proofErr w:type="spellEnd"/>
            <w:r>
              <w:t xml:space="preserve"> tracer to measure recoveries. </w:t>
            </w:r>
          </w:p>
        </w:tc>
        <w:tc>
          <w:tcPr>
            <w:tcW w:w="2552" w:type="dxa"/>
          </w:tcPr>
          <w:p w:rsidR="0036701C" w:rsidRDefault="00A113EC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 establish whether the separation was affected by the presence of elements likely to be present in the types of solution </w:t>
            </w:r>
            <w:r w:rsidR="008C4E72">
              <w:t xml:space="preserve">produced during </w:t>
            </w:r>
            <w:r w:rsidR="008C4E72">
              <w:lastRenderedPageBreak/>
              <w:t xml:space="preserve">the process of waste characterisation. </w:t>
            </w:r>
          </w:p>
        </w:tc>
        <w:tc>
          <w:tcPr>
            <w:tcW w:w="2071" w:type="dxa"/>
          </w:tcPr>
          <w:p w:rsidR="0036701C" w:rsidRDefault="0036701C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A9" w:rsidTr="00CF16CF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0D76A9" w:rsidRDefault="000D76A9" w:rsidP="00382255">
            <w:r>
              <w:lastRenderedPageBreak/>
              <w:t xml:space="preserve">Competition for space on </w:t>
            </w:r>
            <w:proofErr w:type="spellStart"/>
            <w:r>
              <w:t>Sr</w:t>
            </w:r>
            <w:proofErr w:type="spellEnd"/>
            <w:r>
              <w:t xml:space="preserve"> resin active sites</w:t>
            </w:r>
          </w:p>
        </w:tc>
        <w:tc>
          <w:tcPr>
            <w:tcW w:w="4111" w:type="dxa"/>
          </w:tcPr>
          <w:p w:rsidR="000D76A9" w:rsidRDefault="000D76A9" w:rsidP="000D7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Adding increasing amounts of </w:t>
            </w:r>
            <w:proofErr w:type="spellStart"/>
            <w:r>
              <w:t>Pb</w:t>
            </w:r>
            <w:proofErr w:type="spellEnd"/>
            <w:r>
              <w:t xml:space="preserve"> until </w:t>
            </w:r>
            <w:proofErr w:type="spellStart"/>
            <w:r>
              <w:t>Sr</w:t>
            </w:r>
            <w:proofErr w:type="spellEnd"/>
            <w:r>
              <w:t xml:space="preserve"> separation efficiency is negatively affected. Pb</w:t>
            </w:r>
            <w:r>
              <w:rPr>
                <w:vertAlign w:val="superscript"/>
              </w:rPr>
              <w:t>2+</w:t>
            </w:r>
            <w:r>
              <w:t xml:space="preserve"> is the only ion with the correct coordination number that could compete for </w:t>
            </w:r>
            <w:proofErr w:type="spellStart"/>
            <w:r>
              <w:t>Sr</w:t>
            </w:r>
            <w:proofErr w:type="spellEnd"/>
            <w:r>
              <w:t xml:space="preserve"> resin active site due to its similar size.</w:t>
            </w:r>
            <w:r w:rsidR="001F4001">
              <w:t xml:space="preserve"> </w:t>
            </w:r>
          </w:p>
        </w:tc>
        <w:tc>
          <w:tcPr>
            <w:tcW w:w="2552" w:type="dxa"/>
          </w:tcPr>
          <w:p w:rsidR="000D76A9" w:rsidRDefault="001F4001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 establish the maximum concentration of </w:t>
            </w:r>
            <w:proofErr w:type="spellStart"/>
            <w:r>
              <w:t>Pb</w:t>
            </w:r>
            <w:proofErr w:type="spellEnd"/>
            <w:r>
              <w:t xml:space="preserve"> that the system can cope with and the ideal flow rate for </w:t>
            </w:r>
            <w:proofErr w:type="spellStart"/>
            <w:r>
              <w:t>Sr</w:t>
            </w:r>
            <w:proofErr w:type="spellEnd"/>
            <w:r>
              <w:t xml:space="preserve"> separation. This </w:t>
            </w:r>
            <w:proofErr w:type="spellStart"/>
            <w:r>
              <w:t>Pb</w:t>
            </w:r>
            <w:proofErr w:type="spellEnd"/>
            <w:r>
              <w:t xml:space="preserve"> concentration could be established in the concrete by using WDXRF analysis before digestion and separation. </w:t>
            </w:r>
          </w:p>
          <w:p w:rsidR="00690548" w:rsidRDefault="00690548" w:rsidP="0069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  <w:r w:rsidRPr="00690548">
              <w:t xml:space="preserve">he only interference likely to be present that could impact the separation efficiency would be </w:t>
            </w:r>
            <w:proofErr w:type="spellStart"/>
            <w:r w:rsidRPr="00690548">
              <w:t>Pb</w:t>
            </w:r>
            <w:proofErr w:type="spellEnd"/>
            <w:r w:rsidRPr="00690548">
              <w:t xml:space="preserve">. </w:t>
            </w:r>
            <w:r>
              <w:t>T</w:t>
            </w:r>
            <w:r w:rsidRPr="00690548">
              <w:t xml:space="preserve">he ionic radii of the other elements that may be present as nitrate compounds </w:t>
            </w:r>
            <w:r>
              <w:t xml:space="preserve">are </w:t>
            </w:r>
            <w:r w:rsidRPr="00690548">
              <w:t>Hg</w:t>
            </w:r>
            <w:r>
              <w:t>, which</w:t>
            </w:r>
            <w:r w:rsidRPr="00690548">
              <w:t xml:space="preserve"> would be present as 2+ ion and </w:t>
            </w:r>
            <w:proofErr w:type="spellStart"/>
            <w:r w:rsidRPr="00690548">
              <w:t>Eu</w:t>
            </w:r>
            <w:proofErr w:type="spellEnd"/>
            <w:r w:rsidRPr="00690548">
              <w:t xml:space="preserve"> as the 3+ ion, neither of which are close to </w:t>
            </w:r>
            <w:proofErr w:type="spellStart"/>
            <w:r w:rsidRPr="00690548">
              <w:t>Sr’s</w:t>
            </w:r>
            <w:proofErr w:type="spellEnd"/>
            <w:r w:rsidRPr="00690548">
              <w:t xml:space="preserve"> ionic radius. The only other ion that is close is Ag and separation from </w:t>
            </w:r>
            <w:r>
              <w:t xml:space="preserve">Ag using </w:t>
            </w:r>
            <w:proofErr w:type="spellStart"/>
            <w:r>
              <w:t>Sr</w:t>
            </w:r>
            <w:proofErr w:type="spellEnd"/>
            <w:r>
              <w:t xml:space="preserve"> resin is around 99% (</w:t>
            </w:r>
            <w:proofErr w:type="spellStart"/>
            <w:r>
              <w:t>Horwitz</w:t>
            </w:r>
            <w:proofErr w:type="spellEnd"/>
            <w:r>
              <w:t xml:space="preserve"> et al 1991)</w:t>
            </w:r>
            <w:bookmarkStart w:id="0" w:name="_GoBack"/>
            <w:bookmarkEnd w:id="0"/>
          </w:p>
        </w:tc>
        <w:tc>
          <w:tcPr>
            <w:tcW w:w="2071" w:type="dxa"/>
          </w:tcPr>
          <w:p w:rsidR="000D76A9" w:rsidRDefault="000D76A9" w:rsidP="00382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C6C69" w:rsidRDefault="004C6C69"/>
    <w:sectPr w:rsidR="004C6C69" w:rsidSect="00E206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3E"/>
    <w:rsid w:val="0008483E"/>
    <w:rsid w:val="000D5715"/>
    <w:rsid w:val="000D76A9"/>
    <w:rsid w:val="00184374"/>
    <w:rsid w:val="001F4001"/>
    <w:rsid w:val="0036701C"/>
    <w:rsid w:val="00382255"/>
    <w:rsid w:val="004C6C69"/>
    <w:rsid w:val="00690548"/>
    <w:rsid w:val="006C74CF"/>
    <w:rsid w:val="008A6C71"/>
    <w:rsid w:val="008C4E72"/>
    <w:rsid w:val="00A113EC"/>
    <w:rsid w:val="00A36492"/>
    <w:rsid w:val="00A84DBA"/>
    <w:rsid w:val="00BE5C31"/>
    <w:rsid w:val="00CF16CF"/>
    <w:rsid w:val="00D923F5"/>
    <w:rsid w:val="00DC4F49"/>
    <w:rsid w:val="00E20671"/>
    <w:rsid w:val="00E87BAB"/>
    <w:rsid w:val="00EB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0364E"/>
  <w15:chartTrackingRefBased/>
  <w15:docId w15:val="{8C7F76DD-CB15-4F0A-BE3F-4C0E0F7C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08483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8483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Hately A.J.</dc:creator>
  <cp:keywords/>
  <dc:description/>
  <cp:lastModifiedBy>Hately A.J.</cp:lastModifiedBy>
  <cp:revision>16</cp:revision>
  <dcterms:created xsi:type="dcterms:W3CDTF">2018-03-22T12:03:00Z</dcterms:created>
  <dcterms:modified xsi:type="dcterms:W3CDTF">2018-05-29T14:34:00Z</dcterms:modified>
</cp:coreProperties>
</file>